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 Tun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CSC621-01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Team Earth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Analysis of Severity of COVID-19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Test of Positive Covid Test with the analysis of part that had COVID-19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images show labeled COVID-19 characteristics in descending severity order, from </w:t>
      </w:r>
      <w:r w:rsidDel="00000000" w:rsidR="00000000" w:rsidRPr="00000000">
        <w:rPr>
          <w:highlight w:val="yellow"/>
          <w:rtl w:val="0"/>
        </w:rPr>
        <w:t xml:space="preserve">yellow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highlight w:val="red"/>
          <w:rtl w:val="0"/>
        </w:rPr>
        <w:t xml:space="preserve">red</w:t>
      </w:r>
      <w:r w:rsidDel="00000000" w:rsidR="00000000" w:rsidRPr="00000000">
        <w:rPr>
          <w:rtl w:val="0"/>
        </w:rPr>
        <w:t xml:space="preserve"> colored bounding boxes.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highlight w:val="green"/>
          <w:rtl w:val="0"/>
        </w:rPr>
        <w:t xml:space="preserve">green</w:t>
      </w:r>
      <w:r w:rsidDel="00000000" w:rsidR="00000000" w:rsidRPr="00000000">
        <w:rPr>
          <w:rtl w:val="0"/>
        </w:rPr>
        <w:t xml:space="preserve"> bounding boxes emphasize negative samples or background categories for the model's hard negative mining.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of the Covid Positive and Negative according to the research article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1638" cy="256512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56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33333"/>
        </w:rPr>
      </w:pPr>
      <w:r w:rsidDel="00000000" w:rsidR="00000000" w:rsidRPr="00000000">
        <w:rPr>
          <w:rtl w:val="0"/>
        </w:rPr>
        <w:t xml:space="preserve">Reference from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Quantifying prognosis severity of COVID-19 patients from deep learning based analysis of CT chest images</w:t>
        </w:r>
      </w:hyperlink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color w:val="212121"/>
          <w:sz w:val="24"/>
          <w:szCs w:val="24"/>
          <w:rtl w:val="0"/>
        </w:rPr>
        <w:t xml:space="preserve">Quantification Results</w:t>
      </w:r>
    </w:p>
    <w:p w:rsidR="00000000" w:rsidDel="00000000" w:rsidP="00000000" w:rsidRDefault="00000000" w:rsidRPr="00000000" w14:paraId="00000013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212121"/>
          <w:sz w:val="24"/>
          <w:szCs w:val="24"/>
        </w:rPr>
      </w:pPr>
      <w:r w:rsidDel="00000000" w:rsidR="00000000" w:rsidRPr="00000000">
        <w:rPr>
          <w:color w:val="212121"/>
          <w:sz w:val="24"/>
          <w:szCs w:val="24"/>
        </w:rPr>
        <w:drawing>
          <wp:inline distB="114300" distT="114300" distL="114300" distR="114300">
            <wp:extent cx="4462463" cy="2045967"/>
            <wp:effectExtent b="25400" l="25400" r="25400" t="254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045967"/>
                    </a:xfrm>
                    <a:prstGeom prst="rect"/>
                    <a:ln w="2540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Our Database of Positive Covid Patients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6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55"/>
        <w:gridCol w:w="5010"/>
        <w:tblGridChange w:id="0">
          <w:tblGrid>
            <w:gridCol w:w="5055"/>
            <w:gridCol w:w="50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41627" cy="2850975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7" cy="2850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0375" cy="299720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NON-CON-50599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NON-CON-70218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278.86205291748047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37097.71881866455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0.00752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327.2011413574219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37097.71881866455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0.00882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1279.5641784667969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1649.4746017456055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0.77574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524.3537521362305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1649.4746017456055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0.31789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Jaccard Index: 0.42064870518260133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0.34470577992263585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2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85"/>
        <w:gridCol w:w="5130"/>
        <w:tblGridChange w:id="0">
          <w:tblGrid>
            <w:gridCol w:w="5085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95625" cy="3098800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57525" cy="30607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NON-CON-97100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2.000000-ROUTINE CHEST WITH CONTRAST-49240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277.4413146972656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4330.8995361328125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0.06406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227.7649154663086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4330.8995361328125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0.06414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13.640693664550781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5027.218231201172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/>
                <m:t xml:space="preserve">0.00271</m:t>
              </m:r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30.601181030273438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5027.218231201172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0.00609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0.6030444689337103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0.13849750326007443</w:t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2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15"/>
        <w:gridCol w:w="5115"/>
        <w:tblGridChange w:id="0">
          <w:tblGrid>
            <w:gridCol w:w="5115"/>
            <w:gridCol w:w="5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7038" cy="2976994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038" cy="29769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95600" cy="28956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3.000000-0.625mm bone alg-30767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601.000000-COR 3X3-19359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507.95562744140625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2267.6545486450195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0.224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323.6978073120117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2267.6545486450195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0.14275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581.5799153745174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2312.5352719960215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0.25149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357.3633382966518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2312.5352719960215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0.15453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0.5372794191561497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Jaccard Index: 0.5199053111240223</w:t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54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15"/>
        <w:tblGridChange w:id="0">
          <w:tblGrid>
            <w:gridCol w:w="5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14675" cy="3111500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601.000000-COR 3X3-53956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Manual of severity score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49.83823755419254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5065.439931783557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0.00983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Algorithm of severity score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Severity score=</w:t>
            </w:r>
            <m:oMath>
              <m:f>
                <m:fPr>
                  <m:ctrlP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</m:ctrlPr>
                </m:fPr>
                <m:num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7.805810321927071 cm³</m:t>
                  </m:r>
                </m:num>
                <m:den>
                  <m:r>
                    <w:rPr>
                      <w:rFonts w:ascii="Consolas" w:cs="Consolas" w:eastAsia="Consolas" w:hAnsi="Consolas"/>
                      <w:color w:val="b9bbbe"/>
                      <w:sz w:val="21"/>
                      <w:szCs w:val="21"/>
                      <w:shd w:fill="2f3136" w:val="clear"/>
                    </w:rPr>
                    <m:t xml:space="preserve">5065.439931783557 cm³</m:t>
                  </m:r>
                </m:den>
              </m:f>
            </m:oMath>
            <w:r w:rsidDel="00000000" w:rsidR="00000000" w:rsidRPr="00000000">
              <w:rPr>
                <w:rtl w:val="0"/>
              </w:rPr>
              <w:t xml:space="preserve">=</w:t>
            </w:r>
            <m:oMath>
              <m:r>
                <w:rPr>
                  <w:rFonts w:ascii="Consolas" w:cs="Consolas" w:eastAsia="Consolas" w:hAnsi="Consolas"/>
                  <w:color w:val="b9bbbe"/>
                  <w:sz w:val="21"/>
                  <w:szCs w:val="21"/>
                  <w:shd w:fill="2f3136" w:val="clear"/>
                </w:rPr>
                <m:t xml:space="preserve"> 0.00154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Jaccard Index: 0.07560746111695356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analyze the negative COVID-19 patients' lungs, overlay the CT Scan of positive Covid patient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55"/>
        <w:gridCol w:w="5160"/>
        <w:tblGridChange w:id="0">
          <w:tblGrid>
            <w:gridCol w:w="5055"/>
            <w:gridCol w:w="5160"/>
          </w:tblGrid>
        </w:tblGridChange>
      </w:tblGrid>
      <w:tr>
        <w:trPr>
          <w:cantSplit w:val="0"/>
          <w:trHeight w:val="5116.621093750001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76575" cy="3073400"/>
                  <wp:effectExtent b="0" l="0" r="0" t="0"/>
                  <wp:docPr id="9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81338" cy="3086100"/>
                  <wp:effectExtent b="0" l="0" r="0" t="0"/>
                  <wp:docPr id="21" name="image18.gif"/>
                  <a:graphic>
                    <a:graphicData uri="http://schemas.openxmlformats.org/drawingml/2006/picture">
                      <pic:pic>
                        <pic:nvPicPr>
                          <pic:cNvPr id="0" name="image18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338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Example of Covid Positive patient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1.000000-NA-51699</w:t>
            </w:r>
          </w:p>
        </w:tc>
      </w:tr>
    </w:tbl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0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5115"/>
        <w:tblGridChange w:id="0">
          <w:tblGrid>
            <w:gridCol w:w="4980"/>
            <w:gridCol w:w="51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976563" cy="2847975"/>
                  <wp:effectExtent b="0" l="0" r="0" t="0"/>
                  <wp:docPr id="7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3" cy="284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90863" cy="2847975"/>
                  <wp:effectExtent b="0" l="0" r="0" t="0"/>
                  <wp:docPr id="11" name="image20.gif"/>
                  <a:graphic>
                    <a:graphicData uri="http://schemas.openxmlformats.org/drawingml/2006/picture">
                      <pic:pic>
                        <pic:nvPicPr>
                          <pic:cNvPr id="0" name="image20.gif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63" cy="284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2.000000-CHEST WITHOUT CONTRAST-71297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2.000000-CTA PE-14198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5145"/>
        <w:tblGridChange w:id="0">
          <w:tblGrid>
            <w:gridCol w:w="4980"/>
            <w:gridCol w:w="51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14675" cy="3111500"/>
                  <wp:effectExtent b="0" l="0" r="0" t="0"/>
                  <wp:docPr id="14" name="image21.gif"/>
                  <a:graphic>
                    <a:graphicData uri="http://schemas.openxmlformats.org/drawingml/2006/picture">
                      <pic:pic>
                        <pic:nvPicPr>
                          <pic:cNvPr id="0" name="image21.gif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05150" cy="3102642"/>
                  <wp:effectExtent b="0" l="0" r="0" t="0"/>
                  <wp:docPr id="2" name="image19.gif"/>
                  <a:graphic>
                    <a:graphicData uri="http://schemas.openxmlformats.org/drawingml/2006/picture">
                      <pic:pic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02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2.000000-NA-07089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2.000000-NA-11876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Our Database of Negative Covid Patients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8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60"/>
        <w:gridCol w:w="4980"/>
        <w:tblGridChange w:id="0">
          <w:tblGrid>
            <w:gridCol w:w="4860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448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1.000000-NA-51699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2.000000-CHEST WITHOUT CONTRAST-71297</w:t>
            </w:r>
          </w:p>
        </w:tc>
      </w:tr>
    </w:tbl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75"/>
        <w:gridCol w:w="4995"/>
        <w:tblGridChange w:id="0">
          <w:tblGrid>
            <w:gridCol w:w="4875"/>
            <w:gridCol w:w="4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2959100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8475" cy="3035300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2.000000-CTA PE-14198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2.000000-NA-07089</w:t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57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60"/>
        <w:tblGridChange w:id="0">
          <w:tblGrid>
            <w:gridCol w:w="57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6138" cy="3386138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138" cy="3386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2.000000-NA-11876</w:t>
            </w:r>
          </w:p>
        </w:tc>
      </w:tr>
    </w:tbl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gif"/><Relationship Id="rId22" Type="http://schemas.openxmlformats.org/officeDocument/2006/relationships/image" Target="media/image19.gif"/><Relationship Id="rId21" Type="http://schemas.openxmlformats.org/officeDocument/2006/relationships/image" Target="media/image21.gif"/><Relationship Id="rId24" Type="http://schemas.openxmlformats.org/officeDocument/2006/relationships/image" Target="media/image10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1.png"/><Relationship Id="rId25" Type="http://schemas.openxmlformats.org/officeDocument/2006/relationships/image" Target="media/image14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hyperlink" Target="https://link.springer.com/article/10.1007/s11042-022-12214-6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13.png"/><Relationship Id="rId12" Type="http://schemas.openxmlformats.org/officeDocument/2006/relationships/image" Target="media/image16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15.gif"/><Relationship Id="rId16" Type="http://schemas.openxmlformats.org/officeDocument/2006/relationships/image" Target="media/image4.png"/><Relationship Id="rId19" Type="http://schemas.openxmlformats.org/officeDocument/2006/relationships/image" Target="media/image17.gif"/><Relationship Id="rId18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